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3578"/>
      </w:pPr>
      <w:r>
        <w:rPr/>
        <w:t>SETTLEMENT AGREEMENT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7"/>
        <w:rPr>
          <w:b/>
          <w:sz w:val="21"/>
        </w:rPr>
      </w:pPr>
    </w:p>
    <w:p>
      <w:pPr>
        <w:pStyle w:val="BodyText"/>
        <w:tabs>
          <w:tab w:pos="4101" w:val="left" w:leader="none"/>
          <w:tab w:pos="7008" w:val="left" w:leader="none"/>
        </w:tabs>
        <w:ind w:left="460"/>
      </w:pPr>
      <w:r>
        <w:rPr/>
        <w:t>This is an</w:t>
      </w:r>
      <w:r>
        <w:rPr>
          <w:spacing w:val="3"/>
        </w:rPr>
        <w:t> </w:t>
      </w:r>
      <w:r>
        <w:rPr/>
        <w:t>agreement</w:t>
      </w:r>
      <w:r>
        <w:rPr>
          <w:spacing w:val="18"/>
        </w:rPr>
        <w:t> </w:t>
      </w:r>
      <w:r>
        <w:rPr/>
        <w:t>dated</w:t>
      </w:r>
      <w:r>
        <w:rPr>
          <w:u w:val="thick"/>
        </w:rPr>
        <w:t> </w:t>
        <w:tab/>
      </w:r>
      <w:r>
        <w:rPr/>
        <w:t>,  by</w:t>
      </w:r>
      <w:r>
        <w:rPr>
          <w:spacing w:val="5"/>
        </w:rPr>
        <w:t> </w:t>
      </w:r>
      <w:r>
        <w:rPr/>
        <w:t>and</w:t>
      </w:r>
      <w:r>
        <w:rPr>
          <w:spacing w:val="7"/>
        </w:rPr>
        <w:t> </w:t>
      </w:r>
      <w:r>
        <w:rPr/>
        <w:t>between</w:t>
      </w:r>
      <w:r>
        <w:rPr>
          <w:u w:val="thick"/>
        </w:rPr>
        <w:t> </w:t>
        <w:tab/>
      </w:r>
      <w:r>
        <w:rPr/>
        <w:t>(“Landlord”) </w:t>
      </w:r>
      <w:r>
        <w:rPr>
          <w:spacing w:val="10"/>
        </w:rPr>
        <w:t> </w:t>
      </w:r>
      <w:r>
        <w:rPr/>
        <w:t>and</w:t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tabs>
          <w:tab w:pos="2560" w:val="left" w:leader="none"/>
        </w:tabs>
        <w:spacing w:before="90"/>
        <w:ind w:left="460"/>
      </w:pPr>
      <w:r>
        <w:rPr>
          <w:w w:val="105"/>
          <w:u w:val="thick"/>
        </w:rPr>
        <w:t> </w:t>
      </w:r>
      <w:r>
        <w:rPr>
          <w:u w:val="thick"/>
        </w:rPr>
        <w:tab/>
      </w:r>
      <w:r>
        <w:rPr>
          <w:w w:val="105"/>
        </w:rPr>
        <w:t>(“Tenant”) relating to (Docket# LT-XX-XX-XX-XXXX), filed</w:t>
      </w:r>
      <w:r>
        <w:rPr>
          <w:spacing w:val="-3"/>
          <w:w w:val="105"/>
        </w:rPr>
        <w:t> </w:t>
      </w:r>
      <w:r>
        <w:rPr>
          <w:w w:val="105"/>
        </w:rPr>
        <w:t>in</w:t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spacing w:before="90"/>
        <w:ind w:left="460"/>
      </w:pPr>
      <w:r>
        <w:rPr>
          <w:w w:val="105"/>
        </w:rPr>
        <w:t>Philadelphia Municipal Court.</w:t>
      </w:r>
    </w:p>
    <w:p>
      <w:pPr>
        <w:pStyle w:val="BodyText"/>
      </w:pPr>
    </w:p>
    <w:p>
      <w:pPr>
        <w:pStyle w:val="BodyText"/>
        <w:ind w:left="1180"/>
      </w:pPr>
      <w:r>
        <w:rPr/>
        <w:t>The parties agree as follows: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461" w:val="left" w:leader="none"/>
          <w:tab w:pos="9502" w:val="left" w:leader="none"/>
        </w:tabs>
        <w:spacing w:line="240" w:lineRule="auto" w:before="0" w:after="0"/>
        <w:ind w:left="820" w:right="0" w:hanging="711"/>
        <w:jc w:val="left"/>
        <w:rPr>
          <w:sz w:val="24"/>
        </w:rPr>
      </w:pPr>
      <w:r>
        <w:rPr>
          <w:spacing w:val="4"/>
          <w:w w:val="110"/>
          <w:sz w:val="24"/>
        </w:rPr>
        <w:t>Tenantwillvacatetherealproperty</w:t>
      </w:r>
      <w:r>
        <w:rPr>
          <w:spacing w:val="-28"/>
          <w:w w:val="110"/>
          <w:sz w:val="24"/>
        </w:rPr>
        <w:t> </w:t>
      </w:r>
      <w:r>
        <w:rPr>
          <w:w w:val="110"/>
          <w:sz w:val="24"/>
        </w:rPr>
        <w:t>located</w:t>
      </w:r>
      <w:r>
        <w:rPr>
          <w:spacing w:val="-31"/>
          <w:w w:val="110"/>
          <w:sz w:val="24"/>
        </w:rPr>
        <w:t> </w:t>
      </w:r>
      <w:r>
        <w:rPr>
          <w:w w:val="110"/>
          <w:sz w:val="24"/>
        </w:rPr>
        <w:t>at</w:t>
      </w:r>
      <w:r>
        <w:rPr>
          <w:w w:val="110"/>
          <w:sz w:val="24"/>
          <w:u w:val="single"/>
        </w:rPr>
        <w:t> </w:t>
        <w:tab/>
      </w:r>
      <w:r>
        <w:rPr>
          <w:w w:val="170"/>
          <w:sz w:val="24"/>
        </w:rPr>
        <w:t>_</w:t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tabs>
          <w:tab w:pos="3646" w:val="left" w:leader="none"/>
          <w:tab w:pos="3955" w:val="left" w:leader="none"/>
          <w:tab w:pos="7723" w:val="left" w:leader="none"/>
          <w:tab w:pos="8513" w:val="left" w:leader="none"/>
        </w:tabs>
        <w:spacing w:before="90"/>
        <w:ind w:left="460"/>
      </w:pPr>
      <w:r>
        <w:rPr>
          <w:w w:val="110"/>
        </w:rPr>
        <w:t>Philadelphia,</w:t>
      </w:r>
      <w:r>
        <w:rPr>
          <w:spacing w:val="-35"/>
          <w:w w:val="110"/>
        </w:rPr>
        <w:t> </w:t>
      </w:r>
      <w:r>
        <w:rPr>
          <w:w w:val="110"/>
        </w:rPr>
        <w:t>PA</w:t>
      </w:r>
      <w:r>
        <w:rPr>
          <w:w w:val="110"/>
          <w:u w:val="single"/>
        </w:rPr>
        <w:t> </w:t>
        <w:tab/>
      </w:r>
      <w:r>
        <w:rPr>
          <w:w w:val="110"/>
        </w:rPr>
        <w:tab/>
        <w:t>(“Property”)</w:t>
      </w:r>
      <w:r>
        <w:rPr>
          <w:spacing w:val="-24"/>
          <w:w w:val="110"/>
        </w:rPr>
        <w:t> </w:t>
      </w:r>
      <w:r>
        <w:rPr>
          <w:spacing w:val="5"/>
          <w:w w:val="110"/>
        </w:rPr>
        <w:t>onorbefore</w:t>
      </w:r>
      <w:r>
        <w:rPr>
          <w:spacing w:val="5"/>
          <w:w w:val="110"/>
          <w:u w:val="single"/>
        </w:rPr>
        <w:t> </w:t>
        <w:tab/>
      </w:r>
      <w:r>
        <w:rPr>
          <w:w w:val="110"/>
        </w:rPr>
        <w:t>,</w:t>
      </w:r>
      <w:r>
        <w:rPr>
          <w:spacing w:val="-3"/>
          <w:w w:val="110"/>
        </w:rPr>
        <w:t> </w:t>
      </w:r>
      <w:r>
        <w:rPr>
          <w:w w:val="110"/>
        </w:rPr>
        <w:t>20</w:t>
      </w:r>
      <w:r>
        <w:rPr>
          <w:w w:val="110"/>
          <w:u w:val="single"/>
        </w:rPr>
        <w:t> </w:t>
        <w:tab/>
      </w:r>
      <w:r>
        <w:rPr>
          <w:w w:val="110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461" w:val="left" w:leader="none"/>
          <w:tab w:pos="9469" w:val="left" w:leader="none"/>
        </w:tabs>
        <w:spacing w:line="240" w:lineRule="auto" w:before="90" w:after="0"/>
        <w:ind w:left="460" w:right="0" w:hanging="353"/>
        <w:jc w:val="left"/>
        <w:rPr>
          <w:sz w:val="24"/>
        </w:rPr>
      </w:pPr>
      <w:r>
        <w:rPr>
          <w:w w:val="105"/>
          <w:sz w:val="24"/>
        </w:rPr>
        <w:t>Tenant</w:t>
      </w:r>
      <w:r>
        <w:rPr>
          <w:spacing w:val="-10"/>
          <w:w w:val="105"/>
          <w:sz w:val="24"/>
        </w:rPr>
        <w:t> </w:t>
      </w:r>
      <w:r>
        <w:rPr>
          <w:w w:val="105"/>
          <w:sz w:val="24"/>
        </w:rPr>
        <w:t>will</w:t>
      </w:r>
      <w:r>
        <w:rPr>
          <w:spacing w:val="-15"/>
          <w:w w:val="105"/>
          <w:sz w:val="24"/>
        </w:rPr>
        <w:t> </w:t>
      </w:r>
      <w:r>
        <w:rPr>
          <w:w w:val="105"/>
          <w:sz w:val="24"/>
        </w:rPr>
        <w:t>owe</w:t>
      </w:r>
      <w:r>
        <w:rPr>
          <w:spacing w:val="-10"/>
          <w:w w:val="105"/>
          <w:sz w:val="24"/>
        </w:rPr>
        <w:t> </w:t>
      </w:r>
      <w:r>
        <w:rPr>
          <w:w w:val="105"/>
          <w:sz w:val="24"/>
        </w:rPr>
        <w:t>no</w:t>
      </w:r>
      <w:r>
        <w:rPr>
          <w:spacing w:val="-20"/>
          <w:w w:val="105"/>
          <w:sz w:val="24"/>
        </w:rPr>
        <w:t> </w:t>
      </w:r>
      <w:r>
        <w:rPr>
          <w:w w:val="105"/>
          <w:sz w:val="24"/>
        </w:rPr>
        <w:t>money</w:t>
      </w:r>
      <w:r>
        <w:rPr>
          <w:spacing w:val="-7"/>
          <w:w w:val="105"/>
          <w:sz w:val="24"/>
        </w:rPr>
        <w:t> </w:t>
      </w:r>
      <w:r>
        <w:rPr>
          <w:w w:val="105"/>
          <w:sz w:val="24"/>
        </w:rPr>
        <w:t>with</w:t>
      </w:r>
      <w:r>
        <w:rPr>
          <w:spacing w:val="-18"/>
          <w:w w:val="105"/>
          <w:sz w:val="24"/>
        </w:rPr>
        <w:t> </w:t>
      </w:r>
      <w:r>
        <w:rPr>
          <w:w w:val="105"/>
          <w:sz w:val="24"/>
        </w:rPr>
        <w:t>respect</w:t>
      </w:r>
      <w:r>
        <w:rPr>
          <w:spacing w:val="-14"/>
          <w:w w:val="105"/>
          <w:sz w:val="24"/>
        </w:rPr>
        <w:t> </w:t>
      </w:r>
      <w:r>
        <w:rPr>
          <w:w w:val="105"/>
          <w:sz w:val="24"/>
        </w:rPr>
        <w:t>to</w:t>
      </w:r>
      <w:r>
        <w:rPr>
          <w:spacing w:val="-20"/>
          <w:w w:val="105"/>
          <w:sz w:val="24"/>
        </w:rPr>
        <w:t> </w:t>
      </w:r>
      <w:r>
        <w:rPr>
          <w:w w:val="105"/>
          <w:sz w:val="24"/>
        </w:rPr>
        <w:t>the</w:t>
      </w:r>
      <w:r>
        <w:rPr>
          <w:spacing w:val="-13"/>
          <w:w w:val="105"/>
          <w:sz w:val="24"/>
        </w:rPr>
        <w:t> </w:t>
      </w:r>
      <w:r>
        <w:rPr>
          <w:w w:val="105"/>
          <w:sz w:val="24"/>
        </w:rPr>
        <w:t>Property</w:t>
      </w:r>
      <w:r>
        <w:rPr>
          <w:spacing w:val="-8"/>
          <w:w w:val="105"/>
          <w:sz w:val="24"/>
        </w:rPr>
        <w:t> </w:t>
      </w:r>
      <w:r>
        <w:rPr>
          <w:w w:val="105"/>
          <w:sz w:val="24"/>
        </w:rPr>
        <w:t>for</w:t>
      </w:r>
      <w:r>
        <w:rPr>
          <w:spacing w:val="-14"/>
          <w:w w:val="105"/>
          <w:sz w:val="24"/>
        </w:rPr>
        <w:t> </w:t>
      </w:r>
      <w:r>
        <w:rPr>
          <w:w w:val="105"/>
          <w:sz w:val="24"/>
        </w:rPr>
        <w:t>any</w:t>
      </w:r>
      <w:r>
        <w:rPr>
          <w:spacing w:val="-15"/>
          <w:w w:val="105"/>
          <w:sz w:val="24"/>
        </w:rPr>
        <w:t> </w:t>
      </w:r>
      <w:r>
        <w:rPr>
          <w:w w:val="105"/>
          <w:sz w:val="24"/>
        </w:rPr>
        <w:t>period</w:t>
      </w:r>
      <w:r>
        <w:rPr>
          <w:spacing w:val="-10"/>
          <w:w w:val="105"/>
          <w:sz w:val="24"/>
        </w:rPr>
        <w:t> </w:t>
      </w:r>
      <w:r>
        <w:rPr>
          <w:w w:val="105"/>
          <w:sz w:val="24"/>
        </w:rPr>
        <w:t>prior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to</w:t>
      </w:r>
      <w:r>
        <w:rPr>
          <w:w w:val="105"/>
          <w:sz w:val="24"/>
          <w:u w:val="single"/>
        </w:rPr>
        <w:t> </w:t>
        <w:tab/>
      </w:r>
      <w:r>
        <w:rPr>
          <w:w w:val="105"/>
          <w:sz w:val="24"/>
        </w:rPr>
        <w:t>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pos="1089" w:val="left" w:leader="none"/>
        </w:tabs>
        <w:ind w:left="460"/>
      </w:pPr>
      <w:r>
        <w:rPr>
          <w:w w:val="105"/>
        </w:rPr>
        <w:t>20</w:t>
      </w:r>
      <w:r>
        <w:rPr>
          <w:w w:val="105"/>
          <w:u w:val="single"/>
        </w:rPr>
        <w:t> </w:t>
        <w:tab/>
      </w:r>
      <w:r>
        <w:rPr>
          <w:w w:val="105"/>
        </w:rPr>
        <w:t>.</w:t>
      </w:r>
    </w:p>
    <w:p>
      <w:pPr>
        <w:pStyle w:val="BodyText"/>
        <w:spacing w:before="4"/>
      </w:pPr>
    </w:p>
    <w:p>
      <w:pPr>
        <w:pStyle w:val="Heading1"/>
        <w:spacing w:before="0"/>
      </w:pPr>
      <w:r>
        <w:rPr/>
        <w:t>OR</w:t>
      </w:r>
    </w:p>
    <w:p>
      <w:pPr>
        <w:pStyle w:val="BodyText"/>
        <w:spacing w:before="5"/>
        <w:rPr>
          <w:b/>
          <w:sz w:val="23"/>
        </w:rPr>
      </w:pPr>
    </w:p>
    <w:p>
      <w:pPr>
        <w:pStyle w:val="BodyText"/>
        <w:tabs>
          <w:tab w:pos="5025" w:val="left" w:leader="none"/>
        </w:tabs>
        <w:spacing w:before="1"/>
        <w:ind w:left="460"/>
      </w:pPr>
      <w:r>
        <w:rPr/>
        <w:t>Money due to Landlord. Total :</w:t>
      </w:r>
      <w:r>
        <w:rPr>
          <w:spacing w:val="33"/>
        </w:rPr>
        <w:t> </w:t>
      </w:r>
      <w:r>
        <w:rPr/>
        <w:t>$</w:t>
      </w:r>
      <w:r>
        <w:rPr>
          <w:u w:val="single"/>
        </w:rPr>
        <w:t> </w:t>
        <w:tab/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tabs>
          <w:tab w:pos="2027" w:val="left" w:leader="none"/>
          <w:tab w:pos="3520" w:val="left" w:leader="none"/>
        </w:tabs>
        <w:spacing w:before="90"/>
        <w:ind w:left="486"/>
      </w:pPr>
      <w:r>
        <w:rPr>
          <w:w w:val="105"/>
        </w:rPr>
        <w:t>Past</w:t>
      </w:r>
      <w:r>
        <w:rPr>
          <w:spacing w:val="-1"/>
          <w:w w:val="105"/>
        </w:rPr>
        <w:t> </w:t>
      </w:r>
      <w:r>
        <w:rPr>
          <w:w w:val="105"/>
        </w:rPr>
        <w:t>Due:</w:t>
        <w:tab/>
        <w:t>Month:</w:t>
      </w:r>
      <w:r>
        <w:rPr>
          <w:spacing w:val="-3"/>
          <w:w w:val="105"/>
        </w:rPr>
        <w:t> </w:t>
      </w:r>
      <w:r>
        <w:rPr>
          <w:w w:val="105"/>
        </w:rPr>
        <w:t>$</w:t>
      </w:r>
      <w:r>
        <w:rPr>
          <w:w w:val="105"/>
          <w:u w:val="single"/>
        </w:rPr>
        <w:t> </w:t>
      </w:r>
      <w:r>
        <w:rPr>
          <w:u w:val="single"/>
        </w:rPr>
        <w:tab/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tabs>
          <w:tab w:pos="3576" w:val="left" w:leader="none"/>
        </w:tabs>
        <w:spacing w:before="90"/>
        <w:ind w:left="2082"/>
      </w:pPr>
      <w:r>
        <w:rPr>
          <w:w w:val="105"/>
        </w:rPr>
        <w:t>Month:</w:t>
      </w:r>
      <w:r>
        <w:rPr>
          <w:spacing w:val="-5"/>
          <w:w w:val="105"/>
        </w:rPr>
        <w:t> </w:t>
      </w:r>
      <w:r>
        <w:rPr>
          <w:w w:val="105"/>
        </w:rPr>
        <w:t>$</w:t>
      </w:r>
      <w:r>
        <w:rPr>
          <w:w w:val="105"/>
          <w:u w:val="single"/>
        </w:rPr>
        <w:t> </w:t>
      </w:r>
      <w:r>
        <w:rPr>
          <w:u w:val="single"/>
        </w:rPr>
        <w:tab/>
      </w:r>
    </w:p>
    <w:p>
      <w:pPr>
        <w:pStyle w:val="BodyText"/>
        <w:spacing w:before="1"/>
        <w:rPr>
          <w:sz w:val="16"/>
        </w:rPr>
      </w:pPr>
    </w:p>
    <w:p>
      <w:pPr>
        <w:pStyle w:val="BodyText"/>
        <w:tabs>
          <w:tab w:pos="2074" w:val="left" w:leader="none"/>
          <w:tab w:pos="3566" w:val="left" w:leader="none"/>
        </w:tabs>
        <w:spacing w:before="90"/>
        <w:ind w:left="549"/>
      </w:pPr>
      <w:r>
        <w:rPr>
          <w:w w:val="105"/>
        </w:rPr>
        <w:t>Future</w:t>
      </w:r>
      <w:r>
        <w:rPr>
          <w:spacing w:val="-1"/>
          <w:w w:val="105"/>
        </w:rPr>
        <w:t> </w:t>
      </w:r>
      <w:r>
        <w:rPr>
          <w:w w:val="105"/>
        </w:rPr>
        <w:t>Due:</w:t>
        <w:tab/>
        <w:t>Month:</w:t>
      </w:r>
      <w:r>
        <w:rPr>
          <w:spacing w:val="-5"/>
          <w:w w:val="105"/>
        </w:rPr>
        <w:t> </w:t>
      </w:r>
      <w:r>
        <w:rPr>
          <w:w w:val="105"/>
        </w:rPr>
        <w:t>$</w:t>
      </w:r>
      <w:r>
        <w:rPr>
          <w:w w:val="105"/>
          <w:u w:val="single"/>
        </w:rPr>
        <w:t> </w:t>
      </w:r>
      <w:r>
        <w:rPr>
          <w:u w:val="single"/>
        </w:rPr>
        <w:tab/>
      </w: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90"/>
        <w:ind w:left="549"/>
      </w:pPr>
      <w:r>
        <w:rPr>
          <w:w w:val="105"/>
        </w:rPr>
        <w:t>Payments will be made as follows: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pos="1355" w:val="left" w:leader="none"/>
          <w:tab w:pos="3095" w:val="left" w:leader="none"/>
        </w:tabs>
        <w:ind w:left="460"/>
      </w:pPr>
      <w:r>
        <w:rPr/>
        <w:t>$</w:t>
      </w:r>
      <w:r>
        <w:rPr>
          <w:u w:val="thick"/>
        </w:rPr>
        <w:tab/>
      </w:r>
      <w:r>
        <w:rPr/>
        <w:t>on </w:t>
      </w:r>
      <w:r>
        <w:rPr>
          <w:u w:val="single"/>
        </w:rPr>
        <w:t> </w:t>
        <w:tab/>
      </w:r>
    </w:p>
    <w:p>
      <w:pPr>
        <w:pStyle w:val="BodyText"/>
        <w:tabs>
          <w:tab w:pos="1355" w:val="left" w:leader="none"/>
          <w:tab w:pos="3095" w:val="left" w:leader="none"/>
        </w:tabs>
        <w:spacing w:before="136"/>
        <w:ind w:left="460"/>
      </w:pPr>
      <w:r>
        <w:rPr/>
        <w:t>$</w:t>
      </w:r>
      <w:r>
        <w:rPr>
          <w:u w:val="thick"/>
        </w:rPr>
        <w:tab/>
      </w:r>
      <w:r>
        <w:rPr/>
        <w:t>on </w:t>
      </w:r>
      <w:r>
        <w:rPr>
          <w:u w:val="single"/>
        </w:rPr>
        <w:t> </w:t>
        <w:tab/>
      </w:r>
    </w:p>
    <w:p>
      <w:pPr>
        <w:pStyle w:val="BodyText"/>
        <w:tabs>
          <w:tab w:pos="1355" w:val="left" w:leader="none"/>
          <w:tab w:pos="3095" w:val="left" w:leader="none"/>
        </w:tabs>
        <w:spacing w:before="138"/>
        <w:ind w:left="460"/>
      </w:pPr>
      <w:r>
        <w:rPr/>
        <w:t>$</w:t>
      </w:r>
      <w:r>
        <w:rPr>
          <w:u w:val="thick"/>
        </w:rPr>
        <w:tab/>
      </w:r>
      <w:r>
        <w:rPr/>
        <w:t>on </w:t>
      </w:r>
      <w:r>
        <w:rPr>
          <w:u w:val="single"/>
        </w:rPr>
        <w:t> </w:t>
        <w:tab/>
      </w:r>
    </w:p>
    <w:p>
      <w:pPr>
        <w:pStyle w:val="BodyText"/>
        <w:tabs>
          <w:tab w:pos="1355" w:val="left" w:leader="none"/>
          <w:tab w:pos="3095" w:val="left" w:leader="none"/>
        </w:tabs>
        <w:spacing w:before="136"/>
        <w:ind w:left="460"/>
      </w:pPr>
      <w:r>
        <w:rPr/>
        <w:t>$</w:t>
      </w:r>
      <w:r>
        <w:rPr>
          <w:u w:val="thick"/>
        </w:rPr>
        <w:tab/>
      </w:r>
      <w:r>
        <w:rPr/>
        <w:t>on </w:t>
      </w:r>
      <w:r>
        <w:rPr>
          <w:u w:val="single"/>
        </w:rPr>
        <w:t> </w:t>
        <w:tab/>
      </w:r>
    </w:p>
    <w:p>
      <w:pPr>
        <w:spacing w:after="0"/>
        <w:sectPr>
          <w:type w:val="continuous"/>
          <w:pgSz w:w="12240" w:h="15840"/>
          <w:pgMar w:top="1360" w:bottom="280" w:left="980" w:right="1400"/>
        </w:sectPr>
      </w:pPr>
    </w:p>
    <w:p>
      <w:pPr>
        <w:pStyle w:val="Heading1"/>
      </w:pPr>
      <w:r>
        <w:rPr/>
        <w:t>OR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7"/>
        <w:rPr>
          <w:b/>
          <w:sz w:val="21"/>
        </w:rPr>
      </w:pPr>
    </w:p>
    <w:p>
      <w:pPr>
        <w:pStyle w:val="BodyText"/>
        <w:tabs>
          <w:tab w:pos="8033" w:val="left" w:leader="none"/>
        </w:tabs>
        <w:ind w:left="460"/>
      </w:pPr>
      <w:r>
        <w:rPr/>
        <w:t>If (and only if) Tenant does not vacate the </w:t>
      </w:r>
      <w:r>
        <w:rPr>
          <w:spacing w:val="44"/>
        </w:rPr>
        <w:t> </w:t>
      </w:r>
      <w:r>
        <w:rPr/>
        <w:t>Property</w:t>
      </w:r>
      <w:r>
        <w:rPr>
          <w:spacing w:val="23"/>
        </w:rPr>
        <w:t> </w:t>
      </w:r>
      <w:r>
        <w:rPr/>
        <w:t>by</w:t>
      </w:r>
      <w:r>
        <w:rPr>
          <w:u w:val="single"/>
        </w:rPr>
        <w:t> </w:t>
        <w:tab/>
      </w:r>
      <w:r>
        <w:rPr/>
        <w:t>, 20    ,</w:t>
      </w:r>
      <w:r>
        <w:rPr>
          <w:spacing w:val="-14"/>
        </w:rPr>
        <w:t> </w:t>
      </w:r>
      <w:r>
        <w:rPr/>
        <w:t>Landlord</w:t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spacing w:line="480" w:lineRule="auto" w:before="90"/>
        <w:ind w:left="460"/>
      </w:pPr>
      <w:r>
        <w:rPr/>
        <w:t>will be entitled to collect rent for (and only for) the period beginning on the date that Landlord obtains and delivers to Tenant a valid Certificate of Rental Suitability, the attestation related thereto,  and the Handbook  entitled “Partners for Good Housing.”</w:t>
      </w:r>
    </w:p>
    <w:p>
      <w:pPr>
        <w:pStyle w:val="BodyText"/>
        <w:spacing w:before="9"/>
        <w:rPr>
          <w:sz w:val="36"/>
        </w:rPr>
      </w:pPr>
    </w:p>
    <w:p>
      <w:pPr>
        <w:pStyle w:val="ListParagraph"/>
        <w:numPr>
          <w:ilvl w:val="0"/>
          <w:numId w:val="1"/>
        </w:numPr>
        <w:tabs>
          <w:tab w:pos="461" w:val="left" w:leader="none"/>
        </w:tabs>
        <w:spacing w:line="240" w:lineRule="auto" w:before="0" w:after="0"/>
        <w:ind w:left="460" w:right="0" w:hanging="360"/>
        <w:jc w:val="left"/>
        <w:rPr>
          <w:sz w:val="24"/>
        </w:rPr>
      </w:pPr>
      <w:r>
        <w:rPr>
          <w:b/>
          <w:w w:val="105"/>
          <w:sz w:val="24"/>
        </w:rPr>
        <w:t>Last Month’s Rent</w:t>
      </w:r>
      <w:r>
        <w:rPr>
          <w:w w:val="105"/>
          <w:sz w:val="24"/>
        </w:rPr>
        <w:t>: Landlord is in possession of the last month’s rent for the month</w:t>
      </w:r>
      <w:r>
        <w:rPr>
          <w:spacing w:val="-29"/>
          <w:w w:val="105"/>
          <w:sz w:val="24"/>
        </w:rPr>
        <w:t> </w:t>
      </w:r>
      <w:r>
        <w:rPr>
          <w:w w:val="105"/>
          <w:sz w:val="24"/>
        </w:rPr>
        <w:t>of</w:t>
      </w:r>
    </w:p>
    <w:p>
      <w:pPr>
        <w:pStyle w:val="BodyText"/>
        <w:tabs>
          <w:tab w:pos="2077" w:val="left" w:leader="none"/>
          <w:tab w:pos="7138" w:val="left" w:leader="none"/>
        </w:tabs>
        <w:spacing w:line="360" w:lineRule="auto" w:before="139"/>
        <w:ind w:left="820" w:right="254"/>
      </w:pPr>
      <w:r>
        <w:rPr>
          <w:w w:val="105"/>
          <w:u w:val="single"/>
        </w:rPr>
        <w:t> </w:t>
      </w:r>
      <w:r>
        <w:rPr>
          <w:u w:val="single"/>
        </w:rPr>
        <w:tab/>
      </w:r>
      <w:r>
        <w:rPr>
          <w:w w:val="105"/>
        </w:rPr>
        <w:t>. No rent will be paid by the</w:t>
      </w:r>
      <w:r>
        <w:rPr>
          <w:spacing w:val="-15"/>
          <w:w w:val="105"/>
        </w:rPr>
        <w:t> </w:t>
      </w:r>
      <w:r>
        <w:rPr>
          <w:w w:val="105"/>
        </w:rPr>
        <w:t>tenant</w:t>
      </w:r>
      <w:r>
        <w:rPr>
          <w:spacing w:val="5"/>
          <w:w w:val="105"/>
        </w:rPr>
        <w:t> </w:t>
      </w:r>
      <w:r>
        <w:rPr>
          <w:w w:val="105"/>
        </w:rPr>
        <w:t>for</w:t>
      </w:r>
      <w:r>
        <w:rPr>
          <w:w w:val="105"/>
          <w:u w:val="single"/>
        </w:rPr>
        <w:t> </w:t>
        <w:tab/>
      </w:r>
      <w:r>
        <w:rPr>
          <w:w w:val="105"/>
        </w:rPr>
        <w:t>and landlord</w:t>
      </w:r>
      <w:r>
        <w:rPr>
          <w:spacing w:val="-5"/>
          <w:w w:val="105"/>
        </w:rPr>
        <w:t> </w:t>
      </w:r>
      <w:r>
        <w:rPr>
          <w:w w:val="105"/>
        </w:rPr>
        <w:t>will</w:t>
      </w:r>
      <w:r>
        <w:rPr>
          <w:spacing w:val="-2"/>
          <w:w w:val="105"/>
        </w:rPr>
        <w:t> </w:t>
      </w:r>
      <w:r>
        <w:rPr>
          <w:w w:val="105"/>
        </w:rPr>
        <w:t>apply previously paid rent to this</w:t>
      </w:r>
      <w:r>
        <w:rPr>
          <w:spacing w:val="-16"/>
          <w:w w:val="105"/>
        </w:rPr>
        <w:t> </w:t>
      </w:r>
      <w:r>
        <w:rPr>
          <w:w w:val="105"/>
        </w:rPr>
        <w:t>month.</w:t>
      </w:r>
    </w:p>
    <w:p>
      <w:pPr>
        <w:pStyle w:val="BodyText"/>
        <w:spacing w:before="4"/>
        <w:rPr>
          <w:sz w:val="36"/>
        </w:rPr>
      </w:pPr>
    </w:p>
    <w:p>
      <w:pPr>
        <w:pStyle w:val="ListParagraph"/>
        <w:numPr>
          <w:ilvl w:val="0"/>
          <w:numId w:val="1"/>
        </w:numPr>
        <w:tabs>
          <w:tab w:pos="461" w:val="left" w:leader="none"/>
        </w:tabs>
        <w:spacing w:line="360" w:lineRule="auto" w:before="0" w:after="0"/>
        <w:ind w:left="820" w:right="760" w:hanging="720"/>
        <w:jc w:val="left"/>
        <w:rPr>
          <w:sz w:val="24"/>
        </w:rPr>
      </w:pPr>
      <w:r>
        <w:rPr>
          <w:b/>
          <w:w w:val="105"/>
          <w:sz w:val="24"/>
        </w:rPr>
        <w:t>Security Deposit</w:t>
      </w:r>
      <w:r>
        <w:rPr>
          <w:w w:val="105"/>
          <w:sz w:val="24"/>
        </w:rPr>
        <w:t>: Security Deposit will be returned to the tenant in accordance</w:t>
      </w:r>
      <w:r>
        <w:rPr>
          <w:spacing w:val="-28"/>
          <w:w w:val="105"/>
          <w:sz w:val="24"/>
        </w:rPr>
        <w:t> </w:t>
      </w:r>
      <w:r>
        <w:rPr>
          <w:w w:val="105"/>
          <w:sz w:val="24"/>
        </w:rPr>
        <w:t>with Pennsylvania</w:t>
      </w:r>
      <w:r>
        <w:rPr>
          <w:spacing w:val="-10"/>
          <w:w w:val="105"/>
          <w:sz w:val="24"/>
        </w:rPr>
        <w:t> </w:t>
      </w:r>
      <w:r>
        <w:rPr>
          <w:w w:val="105"/>
          <w:sz w:val="24"/>
        </w:rPr>
        <w:t>law.</w:t>
      </w:r>
    </w:p>
    <w:p>
      <w:pPr>
        <w:pStyle w:val="BodyText"/>
        <w:spacing w:before="4"/>
        <w:rPr>
          <w:sz w:val="36"/>
        </w:rPr>
      </w:pPr>
    </w:p>
    <w:p>
      <w:pPr>
        <w:pStyle w:val="ListParagraph"/>
        <w:numPr>
          <w:ilvl w:val="0"/>
          <w:numId w:val="1"/>
        </w:numPr>
        <w:tabs>
          <w:tab w:pos="461" w:val="left" w:leader="none"/>
        </w:tabs>
        <w:spacing w:line="480" w:lineRule="auto" w:before="0" w:after="0"/>
        <w:ind w:left="460" w:right="129" w:hanging="353"/>
        <w:jc w:val="left"/>
        <w:rPr>
          <w:sz w:val="24"/>
        </w:rPr>
      </w:pPr>
      <w:r>
        <w:rPr>
          <w:sz w:val="24"/>
        </w:rPr>
        <w:t>Landlord will withdraw with prejudice, the case referenced above today and will only seek</w:t>
      </w:r>
      <w:r>
        <w:rPr>
          <w:spacing w:val="-18"/>
          <w:sz w:val="24"/>
        </w:rPr>
        <w:t> </w:t>
      </w:r>
      <w:r>
        <w:rPr>
          <w:sz w:val="24"/>
        </w:rPr>
        <w:t>rent for the period mentioned above (OR will not seek rent for the period mentioned</w:t>
      </w:r>
      <w:r>
        <w:rPr>
          <w:spacing w:val="-10"/>
          <w:sz w:val="24"/>
        </w:rPr>
        <w:t> </w:t>
      </w:r>
      <w:r>
        <w:rPr>
          <w:sz w:val="24"/>
        </w:rPr>
        <w:t>above).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80" w:lineRule="auto" w:before="1"/>
        <w:ind w:left="460"/>
      </w:pPr>
      <w:r>
        <w:rPr/>
        <w:t>THE PARTIES UNDERSTAND THAT NO JUDGMENT IS BEING ISSUED BY THE COURT AND THAT IF A BREACH IS ALLEGED IN THE FUTURE, THE PARTY ALLEGING THE BREACH WILL NEED TO FILE A NEW COMPLAINT TO ENFORCE THIS AGREEMENT.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</w:pPr>
      <w:r>
        <w:rPr/>
        <w:pict>
          <v:line style="position:absolute;mso-position-horizontal-relative:page;mso-position-vertical-relative:paragraph;z-index:0;mso-wrap-distance-left:0;mso-wrap-distance-right:0" from="75.599998pt,16.382059pt" to="277.599998pt,16.382059pt" stroked="true" strokeweight=".47535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1048;mso-wrap-distance-left:0;mso-wrap-distance-right:0" from="324.399994pt,16.482059pt" to="526.449994pt,16.482059pt" stroked="true" strokeweight=".47535pt" strokecolor="#000000">
            <v:stroke dashstyle="solid"/>
            <w10:wrap type="topAndBottom"/>
          </v:line>
        </w:pict>
      </w:r>
    </w:p>
    <w:p>
      <w:pPr>
        <w:pStyle w:val="BodyText"/>
        <w:tabs>
          <w:tab w:pos="5592" w:val="left" w:leader="none"/>
        </w:tabs>
        <w:ind w:left="582"/>
      </w:pPr>
      <w:r>
        <w:rPr/>
        <w:t>LANDLORD</w:t>
        <w:tab/>
        <w:t>TENANT</w:t>
      </w:r>
    </w:p>
    <w:sectPr>
      <w:pgSz w:w="12240" w:h="15840"/>
      <w:pgMar w:top="1360" w:bottom="280" w:left="980" w:right="1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820" w:hanging="351"/>
        <w:jc w:val="left"/>
      </w:pPr>
      <w:rPr>
        <w:rFonts w:hint="default" w:ascii="Times New Roman" w:hAnsi="Times New Roman" w:eastAsia="Times New Roman" w:cs="Times New Roman"/>
        <w:b/>
        <w:bCs/>
        <w:spacing w:val="0"/>
        <w:w w:val="107"/>
        <w:sz w:val="23"/>
        <w:szCs w:val="23"/>
      </w:rPr>
    </w:lvl>
    <w:lvl w:ilvl="1">
      <w:start w:val="0"/>
      <w:numFmt w:val="bullet"/>
      <w:lvlText w:val="•"/>
      <w:lvlJc w:val="left"/>
      <w:pPr>
        <w:ind w:left="1724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8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32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36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44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48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52" w:hanging="35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</w:rPr>
  </w:style>
  <w:style w:styleId="Heading1" w:type="paragraph">
    <w:name w:val="Heading 1"/>
    <w:basedOn w:val="Normal"/>
    <w:uiPriority w:val="1"/>
    <w:qFormat/>
    <w:pPr>
      <w:spacing w:before="79"/>
      <w:ind w:left="460"/>
      <w:outlineLvl w:val="1"/>
    </w:pPr>
    <w:rPr>
      <w:rFonts w:ascii="Times New Roman" w:hAnsi="Times New Roman" w:eastAsia="Times New Roman" w:cs="Times New Roman"/>
      <w:b/>
      <w:bCs/>
      <w:sz w:val="24"/>
      <w:szCs w:val="24"/>
    </w:rPr>
  </w:style>
  <w:style w:styleId="ListParagraph" w:type="paragraph">
    <w:name w:val="List Paragraph"/>
    <w:basedOn w:val="Normal"/>
    <w:uiPriority w:val="1"/>
    <w:qFormat/>
    <w:pPr>
      <w:ind w:left="460" w:hanging="353"/>
    </w:pPr>
    <w:rPr>
      <w:rFonts w:ascii="Times New Roman" w:hAnsi="Times New Roman" w:eastAsia="Times New Roman" w:cs="Times New Roman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Lindsay Schoonmaker</dc:creator>
  <dcterms:created xsi:type="dcterms:W3CDTF">2019-11-08T14:18:09Z</dcterms:created>
  <dcterms:modified xsi:type="dcterms:W3CDTF">2019-11-08T14:18:09Z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2019-11-08T00:00:00Z</vt:filetime>
  </property>
</Properties>
</file>